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E0" w:rsidRPr="00D464A1" w:rsidRDefault="005F64E0" w:rsidP="005F64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p</w:t>
      </w:r>
      <w:r w:rsidRPr="00D464A1">
        <w:rPr>
          <w:rFonts w:ascii="Times New Roman" w:hAnsi="Times New Roman" w:cs="Times New Roman"/>
          <w:b/>
          <w:sz w:val="28"/>
        </w:rPr>
        <w:t>edagógus-továbbképzés, pedagógus támogatás tervezése 2017 ősz</w:t>
      </w:r>
      <w:r w:rsidR="0037696B">
        <w:rPr>
          <w:rFonts w:ascii="Times New Roman" w:hAnsi="Times New Roman" w:cs="Times New Roman"/>
          <w:b/>
          <w:sz w:val="28"/>
        </w:rPr>
        <w:t>: akkreditált tanfolyamok</w:t>
      </w:r>
    </w:p>
    <w:tbl>
      <w:tblPr>
        <w:tblW w:w="159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1"/>
        <w:gridCol w:w="2030"/>
        <w:gridCol w:w="1014"/>
        <w:gridCol w:w="1305"/>
        <w:gridCol w:w="1638"/>
        <w:gridCol w:w="1638"/>
        <w:gridCol w:w="993"/>
        <w:gridCol w:w="1275"/>
        <w:gridCol w:w="1276"/>
      </w:tblGrid>
      <w:tr w:rsidR="0037696B" w:rsidRPr="00D464A1" w:rsidTr="0037696B">
        <w:trPr>
          <w:trHeight w:val="81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696B" w:rsidRPr="00D464A1" w:rsidRDefault="0037696B" w:rsidP="00A6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 w:rsidRPr="00D4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képzés/program címe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696B" w:rsidRPr="00D464A1" w:rsidRDefault="0037696B" w:rsidP="006C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résztvevők köre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96B" w:rsidRPr="00D464A1" w:rsidRDefault="0037696B" w:rsidP="00A6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 </w:t>
            </w:r>
            <w:r w:rsidRPr="00D4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képzés óraszáma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96B" w:rsidRPr="00D464A1" w:rsidRDefault="0037696B" w:rsidP="00A6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Az </w:t>
            </w:r>
            <w:r w:rsidRPr="00D4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alapítási engedély száma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Részvételi díj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7696B" w:rsidRPr="00D464A1" w:rsidRDefault="0037696B" w:rsidP="00A6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Képző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96B" w:rsidRPr="00D464A1" w:rsidRDefault="0037696B" w:rsidP="00A6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maximális</w:t>
            </w:r>
            <w:r w:rsidRPr="00D4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résztvevői szám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(fő)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696B" w:rsidRPr="00D464A1" w:rsidRDefault="0037696B" w:rsidP="00A6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Pr="00D4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696B" w:rsidRPr="00D464A1" w:rsidRDefault="0037696B" w:rsidP="006C51B7">
            <w:pPr>
              <w:spacing w:after="0" w:line="240" w:lineRule="auto"/>
              <w:ind w:left="-353" w:firstLine="3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</w:t>
            </w:r>
            <w:r w:rsidRPr="00D4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dőpont</w:t>
            </w:r>
          </w:p>
        </w:tc>
      </w:tr>
      <w:tr w:rsidR="0037696B" w:rsidRPr="00D464A1" w:rsidTr="0037696B">
        <w:trPr>
          <w:trHeight w:val="772"/>
          <w:jc w:val="center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1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Alma és fája – a külső világ, és ami benne van: környezeti nevelés az óvodában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32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óvodapedagógus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957/175/2013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ingyenes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Horváth Edéné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továb</w:t>
            </w:r>
            <w:bookmarkStart w:id="0" w:name="_GoBack"/>
            <w:bookmarkEnd w:id="0"/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bképző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2017.09.28-30.</w:t>
            </w:r>
          </w:p>
        </w:tc>
      </w:tr>
      <w:tr w:rsidR="0037696B" w:rsidRPr="00D464A1" w:rsidTr="0037696B">
        <w:trPr>
          <w:trHeight w:val="772"/>
          <w:jc w:val="center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1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pedagógus pálya útvesztőin. Szerepek, stressz-kezelés, problémamegoldás, a pozitív pszichológia szemlélete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6C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tanító, tanár bármely iskolafokon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957/134/2013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ingyenes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26B0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Tóthné Oláh Katalin, </w:t>
            </w:r>
          </w:p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Farkas Ágnes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konferenciaterem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2017.09.28-30.</w:t>
            </w:r>
          </w:p>
        </w:tc>
      </w:tr>
      <w:tr w:rsidR="0037696B" w:rsidRPr="00D464A1" w:rsidTr="0037696B">
        <w:trPr>
          <w:trHeight w:val="772"/>
          <w:jc w:val="center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Vezetők felkészítése az új intézményi innovációk menedzselésére - projektmenedzsment ismeretek tréning jellegű továbbképzése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6C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óvodapedagógus, tanító, tanár bármely iskolafokon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82/263 /2012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4121DE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35 000 Ft/fő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696B" w:rsidRPr="00D464A1" w:rsidRDefault="0037696B" w:rsidP="005E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12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Kaiser Márta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továbbképző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2017.10.12-14.</w:t>
            </w:r>
          </w:p>
        </w:tc>
      </w:tr>
      <w:tr w:rsidR="0037696B" w:rsidRPr="00D464A1" w:rsidTr="0037696B">
        <w:trPr>
          <w:trHeight w:val="1105"/>
          <w:jc w:val="center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6B" w:rsidRPr="00D464A1" w:rsidRDefault="0037696B" w:rsidP="0041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 generáció –fókuszban a digitális generáció érzelmi és szociális aspektusai. Generációk közötti illeszkedés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Pr="00D464A1" w:rsidRDefault="0037696B" w:rsidP="006C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tanító, tanár bármely iskolafokon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575/21/2017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ingyenes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Márkus Ágnes, Szabolcs Gergely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számítógépes labor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+</w:t>
            </w:r>
          </w:p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továbbképző terem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2017.10.26-28.</w:t>
            </w:r>
          </w:p>
        </w:tc>
      </w:tr>
      <w:tr w:rsidR="0037696B" w:rsidRPr="00D464A1" w:rsidTr="0037696B">
        <w:trPr>
          <w:trHeight w:val="1105"/>
          <w:jc w:val="center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1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Autizmus elméleti háttere és a beavatkozás néhány gyakorlati lehetősége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32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óvodapedagógus, tanító, tanár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általános iskolában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23/238/2015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ingyenes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696B" w:rsidRPr="00D464A1" w:rsidRDefault="0037696B" w:rsidP="0071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Farkas Rita,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Pachner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Orsolya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továbbképző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és 4 óra gyakorlat a Váci Mihály Általános Iskolában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2017.11.09-11.</w:t>
            </w:r>
          </w:p>
        </w:tc>
      </w:tr>
      <w:tr w:rsidR="0037696B" w:rsidRPr="00D464A1" w:rsidTr="0037696B">
        <w:trPr>
          <w:trHeight w:val="1105"/>
          <w:jc w:val="center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Testnevelés: tartalmi és módszertani újdonságok I.: az </w:t>
            </w:r>
            <w:proofErr w:type="spellStart"/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ultimate</w:t>
            </w:r>
            <w:proofErr w:type="spellEnd"/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frizbi</w:t>
            </w:r>
            <w:proofErr w:type="spellEnd"/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a tollaslabdázás, a streetball, a küzdősportok, valamint kooperatív technikák és a projekt, mint oktatási módszerek a korszerű testnevelésben 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6C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óvodapedagógus, tanító,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testnevelés szakos </w:t>
            </w:r>
            <w:r w:rsidRPr="0032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tanár bármely iskolafokon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957/23/2013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ingyenes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26B0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Heszteráné </w:t>
            </w:r>
          </w:p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Ekler Judit és munkatársai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Testnevelés Tanszék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2017.11.09-11.</w:t>
            </w:r>
          </w:p>
        </w:tc>
      </w:tr>
      <w:tr w:rsidR="0037696B" w:rsidRPr="00D464A1" w:rsidTr="0037696B">
        <w:trPr>
          <w:trHeight w:val="81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696B" w:rsidRPr="00D464A1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 xml:space="preserve">A </w:t>
            </w:r>
            <w:r w:rsidRPr="00D4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képzés/program címe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696B" w:rsidRPr="00D464A1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résztvevők köre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96B" w:rsidRPr="00D464A1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 </w:t>
            </w:r>
            <w:r w:rsidRPr="00D4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képzés óraszáma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96B" w:rsidRPr="00D464A1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Az </w:t>
            </w:r>
            <w:r w:rsidRPr="00D4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alapítási engedély száma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Részvételi díj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7696B" w:rsidRPr="00D464A1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Képző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96B" w:rsidRPr="00D464A1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maximális</w:t>
            </w:r>
            <w:r w:rsidRPr="00D4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résztvevői szám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(fő)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696B" w:rsidRPr="00D464A1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Pr="00D4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696B" w:rsidRPr="00D464A1" w:rsidRDefault="0037696B" w:rsidP="0037696B">
            <w:pPr>
              <w:spacing w:after="0" w:line="240" w:lineRule="auto"/>
              <w:ind w:left="-353" w:firstLine="3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</w:t>
            </w:r>
            <w:r w:rsidRPr="00D4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dőpont</w:t>
            </w:r>
          </w:p>
        </w:tc>
      </w:tr>
      <w:tr w:rsidR="0037696B" w:rsidRPr="00D464A1" w:rsidTr="0037696B">
        <w:trPr>
          <w:trHeight w:val="999"/>
          <w:jc w:val="center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96B" w:rsidRPr="00D464A1" w:rsidRDefault="0037696B" w:rsidP="004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Család – pedagógia – prevenció: családpedagógiai módszertani ismeretek. A családpedagógia, a prevenciós és a problémamegoldást célzó pedagógus-család konzultáció szemlélete és módszerei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óvodapedagógus, tanító, tanár bármely iskolafokon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6B" w:rsidRPr="00D464A1" w:rsidRDefault="0037696B" w:rsidP="004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6B" w:rsidRPr="00D464A1" w:rsidRDefault="0037696B" w:rsidP="004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957/196/2013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ingyenes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696B" w:rsidRPr="00D464A1" w:rsidRDefault="0037696B" w:rsidP="004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Vidonyiné Sólymos Rita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4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4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továbbképző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96B" w:rsidRPr="00D464A1" w:rsidRDefault="0037696B" w:rsidP="004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2017.11.16-18.</w:t>
            </w:r>
          </w:p>
        </w:tc>
      </w:tr>
      <w:tr w:rsidR="0037696B" w:rsidRPr="00D464A1" w:rsidTr="0037696B">
        <w:trPr>
          <w:trHeight w:val="787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6B" w:rsidRPr="00D464A1" w:rsidRDefault="0037696B" w:rsidP="0041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tanulók digitális szövegértési és szövegalkotási tevékenységeinek és képességeinek fejlesztési módszerei. Tudatos eligazodás a világhálón elérhető szövegekben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Pr="00D464A1" w:rsidRDefault="0037696B" w:rsidP="006C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tanító, bármely szakos pedagógus minden iskolafokon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575/20/2017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ingyenes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Ilona, Szegleti Veronika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számítógépes labor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+</w:t>
            </w:r>
          </w:p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konferenciaterem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2017.11.16-18.</w:t>
            </w:r>
          </w:p>
        </w:tc>
      </w:tr>
      <w:tr w:rsidR="0037696B" w:rsidRPr="00D464A1" w:rsidTr="0037696B">
        <w:trPr>
          <w:trHeight w:val="787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6B" w:rsidRPr="00D464A1" w:rsidRDefault="0037696B" w:rsidP="0041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Pedagógusok IKT kompetenciáinak fejlesztése _2. csoport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6B" w:rsidRPr="00D464A1" w:rsidRDefault="0037696B" w:rsidP="006C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középiskolai tanár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107/50/2016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ingyenes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Ihász Tibor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számítógépes labor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 11.23-25.</w:t>
            </w:r>
          </w:p>
        </w:tc>
      </w:tr>
      <w:tr w:rsidR="0037696B" w:rsidRPr="00D464A1" w:rsidTr="0037696B">
        <w:trPr>
          <w:trHeight w:val="575"/>
          <w:jc w:val="center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Aktív tanulási módszerek alkalmazására való felkészítés a természettudományos nevelés területén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(elmélet és gyakorlat)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Pr="00D464A1" w:rsidRDefault="0037696B" w:rsidP="006C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általános iskolában természettudományos tárgyat tanító tanár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23/230/2015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ingyenes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Baranyai József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ELTE </w:t>
            </w:r>
          </w:p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Bolyai János Gyakorló Általános Iskola és Gimnázium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2017.11.30-12.02.</w:t>
            </w:r>
          </w:p>
        </w:tc>
      </w:tr>
      <w:tr w:rsidR="0037696B" w:rsidRPr="00D464A1" w:rsidTr="0037696B">
        <w:trPr>
          <w:trHeight w:val="863"/>
          <w:jc w:val="center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Környezettudatos szemléletmódra nevelés lehetőségei a fenntartható fejlődés jegyében új oktatási módszerek bevezetésével, általános iskolában tanítóknak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Pr="00D464A1" w:rsidRDefault="0037696B" w:rsidP="006C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tanító, bármely szakos általános iskolai tanár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23/236/2015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ingyenes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Baltavári Andrea,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Vilits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Katalin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továbbképző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B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2017.12.07.+</w:t>
            </w:r>
          </w:p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tavaszi terepgyakorlat</w:t>
            </w:r>
          </w:p>
        </w:tc>
      </w:tr>
      <w:tr w:rsidR="0037696B" w:rsidRPr="00D464A1" w:rsidTr="0037696B">
        <w:trPr>
          <w:trHeight w:val="515"/>
          <w:jc w:val="center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iskolai agresszió pszichológiai és pedagógiai szempontú megértése, preventív eljárások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Pr="00D464A1" w:rsidRDefault="0037696B" w:rsidP="006C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bármely szakos általános és középiskolai tanár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575/22/2017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ingyenes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96B" w:rsidRPr="00D464A1" w:rsidRDefault="0037696B" w:rsidP="00C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Vidonyiné Sólymos Rita, Farkas Ágnes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konferenciaterem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B" w:rsidRPr="00D464A1" w:rsidRDefault="0037696B" w:rsidP="0041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2017.12.07-08-09.</w:t>
            </w:r>
          </w:p>
        </w:tc>
      </w:tr>
      <w:tr w:rsidR="0037696B" w:rsidRPr="00D464A1" w:rsidTr="0037696B">
        <w:trPr>
          <w:trHeight w:val="515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26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Út az inkluzív iskola felé. Bevezetés az együtt tanulás rejtelmeibe a kooperatív tanulási – tanítási technikák alkalmazásával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6C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óvodapedagógus, tanító, tanár minden iskolafokon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26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26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957/22/2013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Default="0037696B" w:rsidP="003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ingyenes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696B" w:rsidRPr="00D464A1" w:rsidRDefault="0037696B" w:rsidP="0026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Sulyokné Madarász Kinga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96B" w:rsidRPr="00D464A1" w:rsidRDefault="0037696B" w:rsidP="0026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26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46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továbbképző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96B" w:rsidRPr="00D464A1" w:rsidRDefault="0037696B" w:rsidP="0026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2017.12.14-16.</w:t>
            </w:r>
          </w:p>
        </w:tc>
      </w:tr>
    </w:tbl>
    <w:p w:rsidR="00FA76E6" w:rsidRDefault="00FA76E6" w:rsidP="0079133D"/>
    <w:sectPr w:rsidR="00FA76E6" w:rsidSect="000C4C15">
      <w:headerReference w:type="default" r:id="rId6"/>
      <w:pgSz w:w="16838" w:h="11906" w:orient="landscape"/>
      <w:pgMar w:top="1417" w:right="85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5A" w:rsidRDefault="0019615A" w:rsidP="000C4C15">
      <w:pPr>
        <w:spacing w:after="0" w:line="240" w:lineRule="auto"/>
      </w:pPr>
      <w:r>
        <w:separator/>
      </w:r>
    </w:p>
  </w:endnote>
  <w:endnote w:type="continuationSeparator" w:id="0">
    <w:p w:rsidR="0019615A" w:rsidRDefault="0019615A" w:rsidP="000C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5A" w:rsidRDefault="0019615A" w:rsidP="000C4C15">
      <w:pPr>
        <w:spacing w:after="0" w:line="240" w:lineRule="auto"/>
      </w:pPr>
      <w:r>
        <w:separator/>
      </w:r>
    </w:p>
  </w:footnote>
  <w:footnote w:type="continuationSeparator" w:id="0">
    <w:p w:rsidR="0019615A" w:rsidRDefault="0019615A" w:rsidP="000C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4" w:type="dxa"/>
      <w:jc w:val="center"/>
      <w:tblLayout w:type="fixed"/>
      <w:tblLook w:val="01E0" w:firstRow="1" w:lastRow="1" w:firstColumn="1" w:lastColumn="1" w:noHBand="0" w:noVBand="0"/>
    </w:tblPr>
    <w:tblGrid>
      <w:gridCol w:w="2055"/>
      <w:gridCol w:w="7029"/>
    </w:tblGrid>
    <w:tr w:rsidR="000C4C15" w:rsidRPr="000C4C15" w:rsidTr="000C4C15">
      <w:trPr>
        <w:trHeight w:val="1543"/>
        <w:jc w:val="center"/>
      </w:trPr>
      <w:tc>
        <w:tcPr>
          <w:tcW w:w="2055" w:type="dxa"/>
          <w:hideMark/>
        </w:tcPr>
        <w:p w:rsidR="000C4C15" w:rsidRPr="000C4C15" w:rsidRDefault="000C4C15" w:rsidP="000C4C15">
          <w:pPr>
            <w:spacing w:after="0" w:line="240" w:lineRule="auto"/>
            <w:ind w:left="72"/>
            <w:jc w:val="center"/>
            <w:rPr>
              <w:rFonts w:ascii="Georgia" w:eastAsia="Times New Roman" w:hAnsi="Georgia" w:cs="Times New Roman"/>
              <w:b/>
              <w:bCs/>
              <w:caps/>
              <w:sz w:val="40"/>
              <w:szCs w:val="40"/>
              <w:lang w:eastAsia="hu-HU"/>
            </w:rPr>
          </w:pPr>
          <w:r w:rsidRPr="000C4C15">
            <w:rPr>
              <w:rFonts w:ascii="Georgia" w:eastAsia="Times New Roman" w:hAnsi="Georgia" w:cs="Arial"/>
              <w:b/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79A31BB6" wp14:editId="016B1879">
                <wp:simplePos x="0" y="0"/>
                <wp:positionH relativeFrom="column">
                  <wp:posOffset>239395</wp:posOffset>
                </wp:positionH>
                <wp:positionV relativeFrom="paragraph">
                  <wp:posOffset>161925</wp:posOffset>
                </wp:positionV>
                <wp:extent cx="952500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1168" y="21168"/>
                    <wp:lineTo x="21168" y="0"/>
                    <wp:lineTo x="0" y="0"/>
                  </wp:wrapPolygon>
                </wp:wrapTight>
                <wp:docPr id="6" name="Kép 6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29" w:type="dxa"/>
        </w:tcPr>
        <w:p w:rsidR="000C4C15" w:rsidRPr="000C4C15" w:rsidRDefault="000C4C15" w:rsidP="000C4C15">
          <w:pPr>
            <w:pBdr>
              <w:bottom w:val="single" w:sz="4" w:space="3" w:color="auto"/>
            </w:pBdr>
            <w:spacing w:after="0" w:line="240" w:lineRule="auto"/>
            <w:ind w:left="252" w:right="432"/>
            <w:jc w:val="center"/>
            <w:rPr>
              <w:rFonts w:ascii="Georgia" w:eastAsia="Times New Roman" w:hAnsi="Georgia" w:cs="Arial"/>
              <w:b/>
              <w:bCs/>
              <w:caps/>
              <w:spacing w:val="20"/>
              <w:sz w:val="24"/>
              <w:szCs w:val="26"/>
              <w:lang w:eastAsia="hu-HU"/>
            </w:rPr>
          </w:pPr>
          <w:r w:rsidRPr="000C4C15">
            <w:rPr>
              <w:rFonts w:ascii="Georgia" w:eastAsia="Times New Roman" w:hAnsi="Georgia" w:cs="Arial"/>
              <w:b/>
              <w:bCs/>
              <w:caps/>
              <w:spacing w:val="20"/>
              <w:sz w:val="24"/>
              <w:szCs w:val="26"/>
              <w:lang w:eastAsia="hu-HU"/>
            </w:rPr>
            <w:t>EÖTVÖS LORÁND TUDOMÁNYEGYETEM</w:t>
          </w:r>
        </w:p>
        <w:p w:rsidR="000C4C15" w:rsidRPr="000C4C15" w:rsidRDefault="000C4C15" w:rsidP="000C4C15">
          <w:pPr>
            <w:spacing w:before="60" w:after="0" w:line="240" w:lineRule="auto"/>
            <w:ind w:right="432"/>
            <w:jc w:val="center"/>
            <w:rPr>
              <w:rFonts w:ascii="Georgia" w:eastAsia="Times New Roman" w:hAnsi="Georgia" w:cs="Arial"/>
              <w:b/>
              <w:bCs/>
              <w:caps/>
              <w:spacing w:val="20"/>
              <w:szCs w:val="26"/>
              <w:lang w:eastAsia="hu-HU"/>
            </w:rPr>
          </w:pPr>
          <w:r w:rsidRPr="000C4C15">
            <w:rPr>
              <w:rFonts w:ascii="Georgia" w:eastAsia="Times New Roman" w:hAnsi="Georgia" w:cs="Arial"/>
              <w:b/>
              <w:bCs/>
              <w:caps/>
              <w:spacing w:val="20"/>
              <w:szCs w:val="26"/>
              <w:lang w:eastAsia="hu-HU"/>
            </w:rPr>
            <w:t>Savaria regionális Pedagógiai szolgáltató és kutató központ</w:t>
          </w:r>
        </w:p>
        <w:p w:rsidR="000C4C15" w:rsidRPr="000C4C15" w:rsidRDefault="000C4C15" w:rsidP="000C4C15">
          <w:pPr>
            <w:spacing w:before="60" w:after="0" w:line="240" w:lineRule="auto"/>
            <w:ind w:right="432"/>
            <w:jc w:val="center"/>
            <w:rPr>
              <w:rFonts w:ascii="Georgia" w:eastAsia="Times New Roman" w:hAnsi="Georgia" w:cs="Arial"/>
              <w:b/>
              <w:bCs/>
              <w:caps/>
              <w:spacing w:val="20"/>
              <w:sz w:val="6"/>
              <w:szCs w:val="26"/>
              <w:lang w:eastAsia="hu-HU"/>
            </w:rPr>
          </w:pPr>
        </w:p>
        <w:p w:rsidR="000C4C15" w:rsidRPr="000C4C15" w:rsidRDefault="000C4C15" w:rsidP="000C4C15">
          <w:pPr>
            <w:spacing w:before="60" w:after="0" w:line="240" w:lineRule="auto"/>
            <w:ind w:right="432"/>
            <w:jc w:val="center"/>
            <w:rPr>
              <w:rFonts w:ascii="Georgia" w:eastAsia="Times New Roman" w:hAnsi="Georgia" w:cs="Arial"/>
              <w:b/>
              <w:bCs/>
              <w:caps/>
              <w:spacing w:val="20"/>
              <w:sz w:val="20"/>
              <w:szCs w:val="26"/>
              <w:lang w:eastAsia="hu-HU"/>
            </w:rPr>
          </w:pPr>
          <w:r w:rsidRPr="000C4C15">
            <w:rPr>
              <w:rFonts w:ascii="Georgia" w:eastAsia="Times New Roman" w:hAnsi="Georgia" w:cs="Arial"/>
              <w:b/>
              <w:bCs/>
              <w:caps/>
              <w:spacing w:val="20"/>
              <w:sz w:val="20"/>
              <w:szCs w:val="26"/>
              <w:lang w:eastAsia="hu-HU"/>
            </w:rPr>
            <w:t>szakmai szolgáltató intézményegység</w:t>
          </w:r>
        </w:p>
        <w:p w:rsidR="000C4C15" w:rsidRPr="000C4C15" w:rsidRDefault="000C4C15" w:rsidP="000C4C15">
          <w:pPr>
            <w:spacing w:before="60" w:after="0" w:line="240" w:lineRule="auto"/>
            <w:ind w:right="432"/>
            <w:jc w:val="center"/>
            <w:rPr>
              <w:rFonts w:ascii="Georgia" w:eastAsia="Times New Roman" w:hAnsi="Georgia" w:cs="Arial"/>
              <w:b/>
              <w:bCs/>
              <w:caps/>
              <w:spacing w:val="20"/>
              <w:sz w:val="6"/>
              <w:szCs w:val="26"/>
              <w:lang w:eastAsia="hu-HU"/>
            </w:rPr>
          </w:pPr>
        </w:p>
        <w:p w:rsidR="000C4C15" w:rsidRPr="000C4C15" w:rsidRDefault="000C4C15" w:rsidP="000C4C15">
          <w:pPr>
            <w:tabs>
              <w:tab w:val="right" w:pos="10204"/>
            </w:tabs>
            <w:spacing w:after="0" w:line="240" w:lineRule="auto"/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</w:pPr>
          <w:r w:rsidRPr="000C4C15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9700 Szombathely, Károlyi Gáspár tér 4, Tel</w:t>
          </w:r>
          <w:proofErr w:type="gramStart"/>
          <w:r w:rsidRPr="000C4C15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.:</w:t>
          </w:r>
          <w:proofErr w:type="gramEnd"/>
          <w:r w:rsidRPr="000C4C15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 xml:space="preserve"> (36-94) 519-632, Fax: (36-94) 504-496; </w:t>
          </w:r>
        </w:p>
        <w:p w:rsidR="000C4C15" w:rsidRPr="000C4C15" w:rsidRDefault="000C4C15" w:rsidP="000C4C15">
          <w:pPr>
            <w:tabs>
              <w:tab w:val="right" w:pos="10204"/>
            </w:tabs>
            <w:spacing w:after="0" w:line="240" w:lineRule="auto"/>
            <w:jc w:val="center"/>
            <w:rPr>
              <w:rFonts w:ascii="Georgia" w:eastAsia="Times New Roman" w:hAnsi="Georgia" w:cs="Arial"/>
              <w:b/>
              <w:bCs/>
              <w:caps/>
              <w:spacing w:val="20"/>
              <w:sz w:val="28"/>
              <w:szCs w:val="28"/>
              <w:lang w:eastAsia="hu-HU"/>
            </w:rPr>
          </w:pPr>
          <w:r w:rsidRPr="000C4C15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 xml:space="preserve">Email: </w:t>
          </w:r>
          <w:hyperlink r:id="rId2" w:history="1">
            <w:r w:rsidRPr="000C4C15">
              <w:rPr>
                <w:rFonts w:ascii="Garamond" w:eastAsia="Times New Roman" w:hAnsi="Garamond" w:cs="Times New Roman"/>
                <w:color w:val="0000FF"/>
                <w:sz w:val="20"/>
                <w:szCs w:val="24"/>
                <w:u w:val="single"/>
                <w:lang w:eastAsia="hu-HU"/>
              </w:rPr>
              <w:t>fejlesztes@srpszkk.elte.hu</w:t>
            </w:r>
          </w:hyperlink>
          <w:r w:rsidRPr="000C4C15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; honlap: www.srpszkk.hu</w:t>
          </w:r>
        </w:p>
      </w:tc>
    </w:tr>
  </w:tbl>
  <w:p w:rsidR="000C4C15" w:rsidRDefault="000C4C15" w:rsidP="000C4C15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E0"/>
    <w:rsid w:val="000C4C15"/>
    <w:rsid w:val="0019615A"/>
    <w:rsid w:val="00260E3F"/>
    <w:rsid w:val="0029480C"/>
    <w:rsid w:val="002B27A5"/>
    <w:rsid w:val="003238F1"/>
    <w:rsid w:val="0036636A"/>
    <w:rsid w:val="0037696B"/>
    <w:rsid w:val="003E2EA5"/>
    <w:rsid w:val="003F6ADE"/>
    <w:rsid w:val="004121DE"/>
    <w:rsid w:val="00423BEA"/>
    <w:rsid w:val="005001DF"/>
    <w:rsid w:val="005C4D9E"/>
    <w:rsid w:val="005E503E"/>
    <w:rsid w:val="005F64E0"/>
    <w:rsid w:val="006C51B7"/>
    <w:rsid w:val="00717BA5"/>
    <w:rsid w:val="00787AEF"/>
    <w:rsid w:val="0079133D"/>
    <w:rsid w:val="008C6977"/>
    <w:rsid w:val="00A93371"/>
    <w:rsid w:val="00CA6B5A"/>
    <w:rsid w:val="00E85D07"/>
    <w:rsid w:val="00F826B0"/>
    <w:rsid w:val="00FA76E6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D3791-658C-4C0A-9482-A0A51E4F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64E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97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C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C15"/>
  </w:style>
  <w:style w:type="paragraph" w:styleId="llb">
    <w:name w:val="footer"/>
    <w:basedOn w:val="Norml"/>
    <w:link w:val="llbChar"/>
    <w:uiPriority w:val="99"/>
    <w:unhideWhenUsed/>
    <w:rsid w:val="000C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jlesztes@srpszkk.elt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Csonka László</dc:creator>
  <cp:lastModifiedBy>Gerölyné Kölkedi Éva</cp:lastModifiedBy>
  <cp:revision>20</cp:revision>
  <cp:lastPrinted>2017-08-01T08:33:00Z</cp:lastPrinted>
  <dcterms:created xsi:type="dcterms:W3CDTF">2017-07-20T05:42:00Z</dcterms:created>
  <dcterms:modified xsi:type="dcterms:W3CDTF">2017-08-30T07:44:00Z</dcterms:modified>
</cp:coreProperties>
</file>